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center" w:pos="4878"/>
          <w:tab w:val="left" w:pos="6587"/>
        </w:tabs>
        <w:spacing w:before="240" w:beforeLines="100" w:after="120" w:afterLines="50"/>
        <w:jc w:val="left"/>
        <w:rPr>
          <w:rFonts w:hint="eastAsia" w:ascii="仿宋" w:hAnsi="仿宋" w:eastAsia="仿宋" w:cs="仿宋"/>
          <w:sz w:val="24"/>
          <w:szCs w:val="24"/>
          <w:lang w:eastAsia="zh-CN"/>
        </w:rPr>
      </w:pPr>
      <w:r>
        <w:rPr>
          <w:rFonts w:hint="eastAsia" w:ascii="仿宋" w:hAnsi="仿宋" w:eastAsia="仿宋" w:cs="仿宋"/>
          <w:sz w:val="44"/>
          <w:szCs w:val="44"/>
          <w:lang w:val="en-US" w:eastAsia="zh-CN"/>
        </w:rPr>
        <w:tab/>
      </w:r>
      <w:r>
        <w:rPr>
          <w:rFonts w:hint="eastAsia" w:ascii="仿宋" w:hAnsi="仿宋" w:eastAsia="仿宋" w:cs="仿宋"/>
          <w:sz w:val="44"/>
          <w:szCs w:val="44"/>
          <w:lang w:val="en-US" w:eastAsia="zh-CN"/>
        </w:rPr>
        <w:t>启动日</w:t>
      </w:r>
      <w:r>
        <w:rPr>
          <w:rFonts w:hint="eastAsia" w:ascii="仿宋" w:hAnsi="仿宋" w:eastAsia="仿宋" w:cs="仿宋"/>
          <w:sz w:val="44"/>
          <w:szCs w:val="44"/>
        </w:rPr>
        <w:t>计划</w:t>
      </w:r>
      <w:r>
        <w:rPr>
          <w:rFonts w:hint="eastAsia" w:ascii="仿宋" w:hAnsi="仿宋" w:eastAsia="仿宋" w:cs="仿宋"/>
          <w:sz w:val="44"/>
          <w:szCs w:val="44"/>
          <w:lang w:eastAsia="zh-CN"/>
        </w:rPr>
        <w:t>（</w:t>
      </w:r>
      <w:r>
        <w:rPr>
          <w:rFonts w:hint="eastAsia" w:ascii="仿宋" w:hAnsi="仿宋" w:eastAsia="仿宋" w:cs="仿宋"/>
          <w:sz w:val="44"/>
          <w:szCs w:val="44"/>
          <w:lang w:val="en-US" w:eastAsia="zh-CN"/>
        </w:rPr>
        <w:t>试行版</w:t>
      </w:r>
      <w:r>
        <w:rPr>
          <w:rFonts w:hint="eastAsia" w:ascii="仿宋" w:hAnsi="仿宋" w:eastAsia="仿宋" w:cs="仿宋"/>
          <w:sz w:val="44"/>
          <w:szCs w:val="44"/>
          <w:lang w:eastAsia="zh-CN"/>
        </w:rPr>
        <w:t>）</w:t>
      </w:r>
    </w:p>
    <w:tbl>
      <w:tblPr>
        <w:tblStyle w:val="6"/>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2000"/>
        <w:gridCol w:w="1683"/>
        <w:gridCol w:w="1517"/>
        <w:gridCol w:w="198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287" w:type="dxa"/>
            <w:vAlign w:val="center"/>
          </w:tcPr>
          <w:p>
            <w:pPr>
              <w:spacing w:before="60" w:beforeLines="25" w:after="60" w:afterLines="25"/>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被评价方</w:t>
            </w:r>
          </w:p>
        </w:tc>
        <w:tc>
          <w:tcPr>
            <w:tcW w:w="8248" w:type="dxa"/>
            <w:gridSpan w:val="5"/>
            <w:vAlign w:val="center"/>
          </w:tcPr>
          <w:p>
            <w:pPr>
              <w:snapToGrid w:val="0"/>
              <w:spacing w:before="120" w:beforeLines="50" w:after="60" w:afterLines="25" w:line="360" w:lineRule="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名  称：</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napToGrid w:val="0"/>
              <w:spacing w:before="60" w:beforeLines="25" w:after="60" w:afterLines="25"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邮</w:t>
            </w:r>
            <w:r>
              <w:rPr>
                <w:rFonts w:hint="eastAsia" w:ascii="仿宋" w:hAnsi="仿宋" w:eastAsia="仿宋" w:cs="仿宋"/>
                <w:color w:val="000000"/>
                <w:sz w:val="24"/>
                <w:szCs w:val="24"/>
              </w:rPr>
              <w:t>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手  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napToGrid w:val="0"/>
              <w:spacing w:before="60" w:beforeLines="25" w:after="60" w:afterLines="25"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注册地址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87" w:type="dxa"/>
            <w:vAlign w:val="center"/>
          </w:tcPr>
          <w:p>
            <w:pPr>
              <w:spacing w:before="60" w:beforeLines="25" w:after="60" w:afterLines="25"/>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评价类型</w:t>
            </w:r>
          </w:p>
        </w:tc>
        <w:tc>
          <w:tcPr>
            <w:tcW w:w="8248" w:type="dxa"/>
            <w:gridSpan w:val="5"/>
            <w:vAlign w:val="center"/>
          </w:tcPr>
          <w:p>
            <w:pPr>
              <w:spacing w:before="60" w:beforeLines="25" w:after="60" w:afterLines="25" w:line="276" w:lineRule="auto"/>
              <w:rPr>
                <w:rFonts w:hint="eastAsia" w:ascii="仿宋" w:hAnsi="仿宋" w:eastAsia="仿宋" w:cs="仿宋"/>
                <w:position w:val="-1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初次评价   </w:t>
            </w:r>
            <w:r>
              <w:rPr>
                <w:rFonts w:hint="eastAsia" w:ascii="仿宋" w:hAnsi="仿宋" w:eastAsia="仿宋" w:cs="仿宋"/>
                <w:bCs/>
                <w:sz w:val="24"/>
                <w:szCs w:val="24"/>
              </w:rPr>
              <w:t xml:space="preserve">  </w:t>
            </w:r>
            <w:r>
              <w:rPr>
                <w:rFonts w:hint="eastAsia" w:ascii="仿宋" w:hAnsi="仿宋" w:eastAsia="仿宋" w:cs="仿宋"/>
                <w:bCs/>
                <w:sz w:val="24"/>
                <w:szCs w:val="24"/>
              </w:rPr>
              <w:sym w:font="Wingdings 2" w:char="00A3"/>
            </w:r>
            <w:r>
              <w:rPr>
                <w:rFonts w:hint="eastAsia" w:ascii="仿宋" w:hAnsi="仿宋" w:eastAsia="仿宋" w:cs="仿宋"/>
                <w:color w:val="000000"/>
                <w:sz w:val="24"/>
                <w:szCs w:val="24"/>
              </w:rPr>
              <w:t xml:space="preserve">再评价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 xml:space="preserve">升级评价 </w:t>
            </w:r>
            <w:r>
              <w:rPr>
                <w:rFonts w:hint="eastAsia" w:ascii="仿宋" w:hAnsi="仿宋" w:eastAsia="仿宋" w:cs="仿宋"/>
                <w:bCs/>
                <w:sz w:val="24"/>
                <w:szCs w:val="24"/>
              </w:rPr>
              <w:t xml:space="preserve">     </w:t>
            </w:r>
            <w:r>
              <w:rPr>
                <w:rFonts w:hint="eastAsia" w:ascii="仿宋" w:hAnsi="仿宋" w:eastAsia="仿宋" w:cs="仿宋"/>
                <w:bCs/>
                <w:sz w:val="24"/>
                <w:szCs w:val="24"/>
              </w:rPr>
              <w:sym w:font="Wingdings 2" w:char="00A3"/>
            </w:r>
            <w:r>
              <w:rPr>
                <w:rFonts w:hint="eastAsia" w:ascii="仿宋" w:hAnsi="仿宋" w:eastAsia="仿宋" w:cs="仿宋"/>
                <w:bCs/>
                <w:sz w:val="24"/>
                <w:szCs w:val="24"/>
              </w:rPr>
              <w:t>其</w:t>
            </w:r>
            <w:r>
              <w:rPr>
                <w:rFonts w:hint="eastAsia" w:ascii="仿宋" w:hAnsi="仿宋" w:eastAsia="仿宋" w:cs="仿宋"/>
                <w:color w:val="000000"/>
                <w:sz w:val="24"/>
                <w:szCs w:val="24"/>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7" w:type="dxa"/>
            <w:vAlign w:val="center"/>
          </w:tcPr>
          <w:p>
            <w:pPr>
              <w:spacing w:before="60" w:beforeLines="25" w:after="60" w:afterLines="25"/>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申请等级</w:t>
            </w:r>
          </w:p>
        </w:tc>
        <w:tc>
          <w:tcPr>
            <w:tcW w:w="8248" w:type="dxa"/>
            <w:gridSpan w:val="5"/>
            <w:vAlign w:val="center"/>
          </w:tcPr>
          <w:p>
            <w:pPr>
              <w:spacing w:before="60" w:beforeLines="25" w:after="60" w:afterLines="25"/>
              <w:jc w:val="lef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初始级（I级）</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过程级（II级）</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val="en-US" w:eastAsia="zh-CN"/>
              </w:rPr>
              <w:sym w:font="Wingdings 2" w:char="00A3"/>
            </w:r>
            <w:r>
              <w:rPr>
                <w:rFonts w:hint="eastAsia" w:ascii="仿宋" w:hAnsi="仿宋" w:eastAsia="仿宋" w:cs="仿宋"/>
                <w:color w:val="000000"/>
                <w:sz w:val="24"/>
                <w:szCs w:val="24"/>
              </w:rPr>
              <w:t>项目级（III级）</w:t>
            </w:r>
          </w:p>
          <w:p>
            <w:pPr>
              <w:spacing w:before="60" w:beforeLines="25" w:after="60" w:afterLines="25"/>
              <w:jc w:val="lef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系统级（IV级）</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rPr>
              <w:t>生态级（V级）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287" w:type="dxa"/>
            <w:vAlign w:val="center"/>
          </w:tcPr>
          <w:p>
            <w:pPr>
              <w:spacing w:before="60" w:beforeLines="25" w:after="60" w:afterLines="25"/>
              <w:jc w:val="center"/>
              <w:rPr>
                <w:rFonts w:hint="default"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会议时间</w:t>
            </w:r>
          </w:p>
        </w:tc>
        <w:tc>
          <w:tcPr>
            <w:tcW w:w="8248" w:type="dxa"/>
            <w:gridSpan w:val="5"/>
            <w:vAlign w:val="center"/>
          </w:tcPr>
          <w:p>
            <w:pPr>
              <w:pStyle w:val="9"/>
              <w:spacing w:before="60" w:beforeLines="25" w:after="60" w:afterLines="25"/>
              <w:ind w:firstLine="0" w:firstLineChars="0"/>
              <w:jc w:val="left"/>
              <w:rPr>
                <w:rFonts w:hint="eastAsia" w:ascii="仿宋" w:hAnsi="仿宋" w:eastAsia="仿宋" w:cs="仿宋"/>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287" w:type="dxa"/>
            <w:vMerge w:val="restart"/>
            <w:vAlign w:val="center"/>
          </w:tcPr>
          <w:p>
            <w:pPr>
              <w:spacing w:before="60" w:beforeLines="25" w:after="60" w:afterLines="25"/>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评价组</w:t>
            </w:r>
          </w:p>
          <w:p>
            <w:pPr>
              <w:spacing w:before="60" w:beforeLines="25" w:after="60" w:afterLines="25"/>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成员</w:t>
            </w:r>
          </w:p>
        </w:tc>
        <w:tc>
          <w:tcPr>
            <w:tcW w:w="2000" w:type="dxa"/>
            <w:vAlign w:val="center"/>
          </w:tcPr>
          <w:p>
            <w:pPr>
              <w:spacing w:before="60" w:beforeLines="25" w:after="60" w:afterLines="25"/>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职务</w:t>
            </w:r>
          </w:p>
        </w:tc>
        <w:tc>
          <w:tcPr>
            <w:tcW w:w="1683" w:type="dxa"/>
            <w:vAlign w:val="center"/>
          </w:tcPr>
          <w:p>
            <w:pPr>
              <w:spacing w:before="60" w:beforeLines="25" w:after="60" w:afterLines="25"/>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姓名</w:t>
            </w:r>
          </w:p>
        </w:tc>
        <w:tc>
          <w:tcPr>
            <w:tcW w:w="1517" w:type="dxa"/>
            <w:vAlign w:val="center"/>
          </w:tcPr>
          <w:p>
            <w:pPr>
              <w:spacing w:before="60" w:beforeLines="25" w:after="60" w:afterLines="25"/>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级别</w:t>
            </w:r>
          </w:p>
        </w:tc>
        <w:tc>
          <w:tcPr>
            <w:tcW w:w="1983" w:type="dxa"/>
            <w:vAlign w:val="center"/>
          </w:tcPr>
          <w:p>
            <w:pPr>
              <w:spacing w:before="60" w:beforeLines="25" w:after="60" w:afterLines="25"/>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联系电话</w:t>
            </w:r>
          </w:p>
        </w:tc>
        <w:tc>
          <w:tcPr>
            <w:tcW w:w="1065" w:type="dxa"/>
            <w:vAlign w:val="center"/>
          </w:tcPr>
          <w:p>
            <w:pPr>
              <w:spacing w:before="60" w:beforeLines="25" w:after="60" w:afterLines="25"/>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87" w:type="dxa"/>
            <w:vMerge w:val="continue"/>
            <w:vAlign w:val="center"/>
          </w:tcPr>
          <w:p>
            <w:pPr>
              <w:spacing w:before="60" w:beforeLines="25" w:after="60" w:afterLines="25"/>
              <w:rPr>
                <w:rFonts w:hint="eastAsia" w:ascii="仿宋" w:hAnsi="仿宋" w:eastAsia="仿宋" w:cs="仿宋"/>
                <w:color w:val="000000"/>
                <w:sz w:val="24"/>
                <w:szCs w:val="24"/>
              </w:rPr>
            </w:pPr>
          </w:p>
        </w:tc>
        <w:tc>
          <w:tcPr>
            <w:tcW w:w="2000" w:type="dxa"/>
            <w:vAlign w:val="center"/>
          </w:tcPr>
          <w:p>
            <w:pPr>
              <w:spacing w:before="60" w:beforeLines="25" w:after="60" w:afterLines="25"/>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lang w:val="en-US" w:eastAsia="zh-CN"/>
              </w:rPr>
              <w:t>管理线</w:t>
            </w:r>
            <w:r>
              <w:rPr>
                <w:rFonts w:hint="eastAsia" w:ascii="仿宋" w:hAnsi="仿宋" w:eastAsia="仿宋" w:cs="仿宋"/>
                <w:b w:val="0"/>
                <w:bCs/>
                <w:color w:val="000000"/>
                <w:sz w:val="24"/>
                <w:szCs w:val="24"/>
              </w:rPr>
              <w:t>组长</w:t>
            </w:r>
          </w:p>
        </w:tc>
        <w:tc>
          <w:tcPr>
            <w:tcW w:w="1683" w:type="dxa"/>
            <w:vAlign w:val="center"/>
          </w:tcPr>
          <w:p>
            <w:pPr>
              <w:spacing w:before="60" w:beforeLines="25" w:after="60" w:afterLines="25"/>
              <w:jc w:val="center"/>
              <w:rPr>
                <w:rFonts w:hint="eastAsia" w:ascii="仿宋" w:hAnsi="仿宋" w:eastAsia="仿宋" w:cs="仿宋"/>
                <w:color w:val="000000"/>
                <w:sz w:val="24"/>
                <w:szCs w:val="24"/>
                <w:lang w:val="en-US" w:eastAsia="zh-CN"/>
              </w:rPr>
            </w:pPr>
          </w:p>
        </w:tc>
        <w:tc>
          <w:tcPr>
            <w:tcW w:w="1517" w:type="dxa"/>
            <w:vAlign w:val="center"/>
          </w:tcPr>
          <w:p>
            <w:pPr>
              <w:spacing w:before="60" w:beforeLines="25" w:after="60" w:afterLines="25"/>
              <w:jc w:val="center"/>
              <w:rPr>
                <w:rFonts w:hint="eastAsia" w:ascii="仿宋" w:hAnsi="仿宋" w:eastAsia="仿宋" w:cs="仿宋"/>
                <w:color w:val="000000"/>
                <w:sz w:val="24"/>
                <w:szCs w:val="24"/>
              </w:rPr>
            </w:pPr>
          </w:p>
        </w:tc>
        <w:tc>
          <w:tcPr>
            <w:tcW w:w="1983" w:type="dxa"/>
            <w:vAlign w:val="center"/>
          </w:tcPr>
          <w:p>
            <w:pPr>
              <w:spacing w:before="60" w:beforeLines="25" w:after="60" w:afterLines="25"/>
              <w:jc w:val="center"/>
              <w:rPr>
                <w:rFonts w:hint="eastAsia" w:ascii="仿宋" w:hAnsi="仿宋" w:eastAsia="仿宋" w:cs="仿宋"/>
                <w:b/>
                <w:color w:val="000000"/>
                <w:sz w:val="24"/>
                <w:szCs w:val="24"/>
              </w:rPr>
            </w:pPr>
          </w:p>
        </w:tc>
        <w:tc>
          <w:tcPr>
            <w:tcW w:w="1065" w:type="dxa"/>
            <w:vAlign w:val="center"/>
          </w:tcPr>
          <w:p>
            <w:pPr>
              <w:spacing w:before="60" w:beforeLines="25" w:after="60" w:afterLines="25"/>
              <w:jc w:val="center"/>
              <w:rPr>
                <w:rFonts w:hint="eastAsia" w:ascii="仿宋" w:hAnsi="仿宋" w:eastAsia="仿宋" w:cs="仿宋"/>
                <w:b/>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87" w:type="dxa"/>
            <w:vMerge w:val="continue"/>
            <w:vAlign w:val="center"/>
          </w:tcPr>
          <w:p>
            <w:pPr>
              <w:spacing w:before="60" w:beforeLines="25" w:after="60" w:afterLines="25"/>
              <w:rPr>
                <w:rFonts w:hint="eastAsia" w:ascii="仿宋" w:hAnsi="仿宋" w:eastAsia="仿宋" w:cs="仿宋"/>
                <w:color w:val="000000"/>
                <w:sz w:val="24"/>
                <w:szCs w:val="24"/>
              </w:rPr>
            </w:pPr>
          </w:p>
        </w:tc>
        <w:tc>
          <w:tcPr>
            <w:tcW w:w="2000" w:type="dxa"/>
            <w:vAlign w:val="center"/>
          </w:tcPr>
          <w:p>
            <w:pPr>
              <w:spacing w:before="60" w:beforeLines="25" w:after="60" w:afterLines="25"/>
              <w:jc w:val="center"/>
              <w:rPr>
                <w:rFonts w:hint="eastAsia" w:ascii="仿宋" w:hAnsi="仿宋" w:eastAsia="仿宋" w:cs="仿宋"/>
                <w:b w:val="0"/>
                <w:bCs/>
                <w:color w:val="000000"/>
                <w:sz w:val="24"/>
                <w:szCs w:val="24"/>
              </w:rPr>
            </w:pPr>
            <w:r>
              <w:rPr>
                <w:rFonts w:hint="eastAsia" w:ascii="仿宋" w:hAnsi="仿宋" w:eastAsia="仿宋" w:cs="仿宋"/>
                <w:b w:val="0"/>
                <w:bCs/>
                <w:color w:val="000000"/>
                <w:sz w:val="24"/>
                <w:szCs w:val="24"/>
                <w:lang w:val="en-US" w:eastAsia="zh-CN"/>
              </w:rPr>
              <w:t>管理线</w:t>
            </w:r>
            <w:r>
              <w:rPr>
                <w:rFonts w:hint="eastAsia" w:ascii="仿宋" w:hAnsi="仿宋" w:eastAsia="仿宋" w:cs="仿宋"/>
                <w:b w:val="0"/>
                <w:bCs/>
                <w:color w:val="000000"/>
                <w:sz w:val="24"/>
                <w:szCs w:val="24"/>
              </w:rPr>
              <w:t>组员</w:t>
            </w:r>
          </w:p>
        </w:tc>
        <w:tc>
          <w:tcPr>
            <w:tcW w:w="1683" w:type="dxa"/>
            <w:vAlign w:val="center"/>
          </w:tcPr>
          <w:p>
            <w:pPr>
              <w:spacing w:before="60" w:beforeLines="25" w:after="60" w:afterLines="25"/>
              <w:jc w:val="center"/>
              <w:rPr>
                <w:rFonts w:hint="eastAsia" w:ascii="仿宋" w:hAnsi="仿宋" w:eastAsia="仿宋" w:cs="仿宋"/>
                <w:color w:val="000000"/>
                <w:sz w:val="24"/>
                <w:szCs w:val="24"/>
                <w:lang w:val="en-US" w:eastAsia="zh-CN"/>
              </w:rPr>
            </w:pPr>
          </w:p>
        </w:tc>
        <w:tc>
          <w:tcPr>
            <w:tcW w:w="1517" w:type="dxa"/>
            <w:vAlign w:val="center"/>
          </w:tcPr>
          <w:p>
            <w:pPr>
              <w:spacing w:before="60" w:beforeLines="25" w:after="60" w:afterLines="25"/>
              <w:jc w:val="center"/>
              <w:rPr>
                <w:rFonts w:hint="eastAsia" w:ascii="仿宋" w:hAnsi="仿宋" w:eastAsia="仿宋" w:cs="仿宋"/>
                <w:color w:val="000000"/>
                <w:sz w:val="24"/>
                <w:szCs w:val="24"/>
              </w:rPr>
            </w:pPr>
          </w:p>
        </w:tc>
        <w:tc>
          <w:tcPr>
            <w:tcW w:w="1983" w:type="dxa"/>
            <w:vAlign w:val="center"/>
          </w:tcPr>
          <w:p>
            <w:pPr>
              <w:spacing w:before="60" w:beforeLines="25" w:after="60" w:afterLines="25"/>
              <w:jc w:val="center"/>
              <w:rPr>
                <w:rFonts w:hint="eastAsia" w:ascii="仿宋" w:hAnsi="仿宋" w:eastAsia="仿宋" w:cs="仿宋"/>
                <w:b/>
                <w:color w:val="000000"/>
                <w:sz w:val="24"/>
                <w:szCs w:val="24"/>
              </w:rPr>
            </w:pPr>
          </w:p>
        </w:tc>
        <w:tc>
          <w:tcPr>
            <w:tcW w:w="1065" w:type="dxa"/>
            <w:vAlign w:val="center"/>
          </w:tcPr>
          <w:p>
            <w:pPr>
              <w:spacing w:before="60" w:beforeLines="25" w:after="60" w:afterLines="25"/>
              <w:jc w:val="center"/>
              <w:rPr>
                <w:rFonts w:hint="eastAsia" w:ascii="仿宋" w:hAnsi="仿宋" w:eastAsia="仿宋" w:cs="仿宋"/>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87" w:type="dxa"/>
            <w:vMerge w:val="continue"/>
            <w:vAlign w:val="center"/>
          </w:tcPr>
          <w:p>
            <w:pPr>
              <w:spacing w:before="60" w:beforeLines="25" w:after="60" w:afterLines="25"/>
              <w:rPr>
                <w:rFonts w:hint="eastAsia" w:ascii="仿宋" w:hAnsi="仿宋" w:eastAsia="仿宋" w:cs="仿宋"/>
                <w:color w:val="000000"/>
                <w:sz w:val="24"/>
                <w:szCs w:val="24"/>
              </w:rPr>
            </w:pPr>
          </w:p>
        </w:tc>
        <w:tc>
          <w:tcPr>
            <w:tcW w:w="2000" w:type="dxa"/>
            <w:vAlign w:val="center"/>
          </w:tcPr>
          <w:p>
            <w:pPr>
              <w:spacing w:before="60" w:beforeLines="25" w:after="60" w:afterLines="25"/>
              <w:jc w:val="center"/>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质量线评价人员</w:t>
            </w:r>
          </w:p>
        </w:tc>
        <w:tc>
          <w:tcPr>
            <w:tcW w:w="1683" w:type="dxa"/>
            <w:vAlign w:val="center"/>
          </w:tcPr>
          <w:p>
            <w:pPr>
              <w:spacing w:before="60" w:beforeLines="25" w:after="60" w:afterLines="25"/>
              <w:jc w:val="center"/>
              <w:rPr>
                <w:rFonts w:hint="eastAsia" w:ascii="仿宋" w:hAnsi="仿宋" w:eastAsia="仿宋" w:cs="仿宋"/>
                <w:color w:val="000000"/>
                <w:sz w:val="24"/>
                <w:szCs w:val="24"/>
                <w:lang w:val="en-US" w:eastAsia="zh-CN"/>
              </w:rPr>
            </w:pPr>
          </w:p>
        </w:tc>
        <w:tc>
          <w:tcPr>
            <w:tcW w:w="1517" w:type="dxa"/>
            <w:vAlign w:val="center"/>
          </w:tcPr>
          <w:p>
            <w:pPr>
              <w:spacing w:before="60" w:beforeLines="25" w:after="60" w:afterLines="25"/>
              <w:jc w:val="center"/>
              <w:rPr>
                <w:rFonts w:hint="eastAsia" w:ascii="仿宋" w:hAnsi="仿宋" w:eastAsia="仿宋" w:cs="仿宋"/>
                <w:color w:val="000000"/>
                <w:sz w:val="24"/>
                <w:szCs w:val="24"/>
              </w:rPr>
            </w:pPr>
          </w:p>
        </w:tc>
        <w:tc>
          <w:tcPr>
            <w:tcW w:w="1983" w:type="dxa"/>
            <w:vAlign w:val="center"/>
          </w:tcPr>
          <w:p>
            <w:pPr>
              <w:spacing w:before="60" w:beforeLines="25" w:after="60" w:afterLines="25"/>
              <w:jc w:val="center"/>
              <w:rPr>
                <w:rFonts w:hint="eastAsia" w:ascii="仿宋" w:hAnsi="仿宋" w:eastAsia="仿宋" w:cs="仿宋"/>
                <w:b/>
                <w:color w:val="000000"/>
                <w:sz w:val="24"/>
                <w:szCs w:val="24"/>
              </w:rPr>
            </w:pPr>
          </w:p>
        </w:tc>
        <w:tc>
          <w:tcPr>
            <w:tcW w:w="1065" w:type="dxa"/>
            <w:vAlign w:val="center"/>
          </w:tcPr>
          <w:p>
            <w:pPr>
              <w:spacing w:before="60" w:beforeLines="25" w:after="60" w:afterLines="25"/>
              <w:jc w:val="center"/>
              <w:rPr>
                <w:rFonts w:hint="eastAsia" w:ascii="仿宋" w:hAnsi="仿宋" w:eastAsia="仿宋" w:cs="仿宋"/>
                <w:b/>
                <w:color w:val="000000"/>
                <w:sz w:val="24"/>
                <w:szCs w:val="24"/>
              </w:rPr>
            </w:pPr>
          </w:p>
        </w:tc>
      </w:tr>
    </w:tbl>
    <w:p>
      <w:pPr>
        <w:spacing w:before="60" w:beforeLines="25" w:after="60" w:afterLines="25"/>
        <w:rPr>
          <w:rFonts w:hint="eastAsia" w:ascii="仿宋" w:hAnsi="仿宋" w:eastAsia="仿宋" w:cs="仿宋"/>
          <w:b/>
          <w:color w:val="000000"/>
          <w:sz w:val="24"/>
          <w:szCs w:val="24"/>
        </w:rPr>
      </w:pPr>
    </w:p>
    <w:p>
      <w:pPr>
        <w:spacing w:before="60" w:beforeLines="25" w:after="60" w:afterLines="25" w:line="360" w:lineRule="auto"/>
        <w:ind w:left="1054" w:hanging="1205" w:hangingChars="50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评价组保密承诺及公正性声明：</w:t>
      </w:r>
    </w:p>
    <w:p>
      <w:pPr>
        <w:spacing w:before="60" w:beforeLines="25" w:after="60" w:afterLines="25" w:line="360" w:lineRule="auto"/>
        <w:ind w:firstLine="480" w:firstLineChars="200"/>
        <w:rPr>
          <w:rFonts w:hint="eastAsia" w:ascii="仿宋" w:hAnsi="仿宋" w:eastAsia="仿宋" w:cs="仿宋"/>
          <w:b/>
          <w:bCs/>
          <w:color w:val="000000"/>
          <w:sz w:val="24"/>
          <w:szCs w:val="24"/>
        </w:rPr>
      </w:pPr>
      <w:r>
        <w:rPr>
          <w:rFonts w:hint="eastAsia" w:ascii="仿宋" w:hAnsi="仿宋" w:eastAsia="仿宋" w:cs="仿宋"/>
          <w:color w:val="000000"/>
          <w:sz w:val="24"/>
          <w:szCs w:val="24"/>
        </w:rPr>
        <w:t>评价组全体成员均与被评价方无任何利益关系。评价组全体成员对于在评价过程中接触到的被评价方的保密信息负有保密责任，在未得到被评价方书面许可的情况下，不得向第三方泄露。</w:t>
      </w:r>
      <w:r>
        <w:rPr>
          <w:rFonts w:hint="eastAsia" w:ascii="仿宋" w:hAnsi="仿宋" w:eastAsia="仿宋" w:cs="仿宋"/>
          <w:b/>
          <w:bCs/>
          <w:color w:val="000000"/>
          <w:sz w:val="24"/>
          <w:szCs w:val="24"/>
        </w:rPr>
        <w:t xml:space="preserve"> </w:t>
      </w:r>
    </w:p>
    <w:p>
      <w:pPr>
        <w:pStyle w:val="3"/>
        <w:spacing w:line="360" w:lineRule="auto"/>
        <w:rPr>
          <w:rFonts w:hint="eastAsia" w:ascii="仿宋" w:hAnsi="仿宋" w:eastAsia="仿宋" w:cs="仿宋"/>
          <w:color w:val="000000"/>
          <w:sz w:val="24"/>
          <w:szCs w:val="24"/>
        </w:rPr>
      </w:pPr>
    </w:p>
    <w:p>
      <w:pPr>
        <w:spacing w:before="60" w:beforeLines="25" w:after="60" w:afterLines="25"/>
        <w:rPr>
          <w:rFonts w:hint="eastAsia" w:ascii="仿宋" w:hAnsi="仿宋" w:eastAsia="仿宋" w:cs="仿宋"/>
          <w:b/>
          <w:bCs/>
          <w:color w:val="000000"/>
          <w:sz w:val="24"/>
          <w:szCs w:val="24"/>
          <w:u w:val="single"/>
        </w:rPr>
      </w:pPr>
      <w:r>
        <w:rPr>
          <w:rFonts w:hint="eastAsia" w:ascii="仿宋" w:hAnsi="仿宋" w:eastAsia="仿宋" w:cs="仿宋"/>
          <w:b/>
          <w:bCs/>
          <w:color w:val="000000"/>
          <w:sz w:val="24"/>
          <w:szCs w:val="24"/>
        </w:rPr>
        <w:t>评价计划编写：</w:t>
      </w:r>
      <w:r>
        <w:rPr>
          <w:rFonts w:hint="eastAsia" w:ascii="仿宋" w:hAnsi="仿宋" w:eastAsia="仿宋" w:cs="仿宋"/>
          <w:b/>
          <w:bCs/>
          <w:color w:val="000000"/>
          <w:sz w:val="24"/>
          <w:szCs w:val="24"/>
          <w:u w:val="single"/>
          <w:lang w:val="en-US" w:eastAsia="zh-CN"/>
        </w:rPr>
        <w:t xml:space="preserve">                    </w:t>
      </w:r>
      <w:r>
        <w:rPr>
          <w:rFonts w:hint="eastAsia" w:ascii="仿宋" w:hAnsi="仿宋" w:eastAsia="仿宋" w:cs="仿宋"/>
          <w:b/>
          <w:bCs/>
          <w:color w:val="000000"/>
          <w:sz w:val="24"/>
          <w:szCs w:val="24"/>
          <w:u w:val="single"/>
        </w:rPr>
        <w:t xml:space="preserve"> </w:t>
      </w:r>
      <w:r>
        <w:rPr>
          <w:rFonts w:hint="eastAsia" w:ascii="仿宋" w:hAnsi="仿宋" w:eastAsia="仿宋" w:cs="仿宋"/>
          <w:b/>
          <w:bCs/>
          <w:color w:val="000000"/>
          <w:sz w:val="24"/>
          <w:szCs w:val="24"/>
        </w:rPr>
        <w:t xml:space="preserve"> 日期：</w:t>
      </w:r>
      <w:r>
        <w:rPr>
          <w:rFonts w:hint="eastAsia" w:ascii="仿宋" w:hAnsi="仿宋" w:eastAsia="仿宋" w:cs="仿宋"/>
          <w:b/>
          <w:bCs/>
          <w:color w:val="000000"/>
          <w:sz w:val="24"/>
          <w:szCs w:val="24"/>
          <w:u w:val="single"/>
        </w:rPr>
        <w:t xml:space="preserve">  </w:t>
      </w:r>
      <w:r>
        <w:rPr>
          <w:rFonts w:hint="eastAsia" w:ascii="仿宋" w:hAnsi="仿宋" w:eastAsia="仿宋" w:cs="仿宋"/>
          <w:b/>
          <w:bCs/>
          <w:color w:val="000000"/>
          <w:sz w:val="24"/>
          <w:szCs w:val="24"/>
          <w:u w:val="single"/>
          <w:lang w:val="en-US" w:eastAsia="zh-CN"/>
        </w:rPr>
        <w:t xml:space="preserve">               </w:t>
      </w:r>
      <w:r>
        <w:rPr>
          <w:rFonts w:hint="eastAsia" w:ascii="仿宋" w:hAnsi="仿宋" w:eastAsia="仿宋" w:cs="仿宋"/>
          <w:b/>
          <w:bCs/>
          <w:color w:val="000000"/>
          <w:sz w:val="24"/>
          <w:szCs w:val="24"/>
          <w:u w:val="single"/>
        </w:rPr>
        <w:t xml:space="preserve">  </w:t>
      </w:r>
    </w:p>
    <w:p>
      <w:pPr>
        <w:pStyle w:val="3"/>
        <w:rPr>
          <w:rFonts w:hint="eastAsia" w:ascii="仿宋" w:hAnsi="仿宋" w:eastAsia="仿宋" w:cs="仿宋"/>
          <w:sz w:val="24"/>
          <w:szCs w:val="24"/>
        </w:rPr>
      </w:pPr>
    </w:p>
    <w:p>
      <w:pPr>
        <w:spacing w:before="60" w:beforeLines="25" w:after="60" w:afterLines="25"/>
        <w:rPr>
          <w:rFonts w:hint="eastAsia"/>
          <w:lang w:val="en-US" w:eastAsia="zh-CN"/>
        </w:rPr>
        <w:sectPr>
          <w:headerReference r:id="rId3" w:type="default"/>
          <w:footerReference r:id="rId4" w:type="default"/>
          <w:pgSz w:w="11906" w:h="16840"/>
          <w:pgMar w:top="1134" w:right="851" w:bottom="851" w:left="1418" w:header="624" w:footer="680" w:gutter="0"/>
          <w:cols w:space="425" w:num="1"/>
          <w:docGrid w:linePitch="312" w:charSpace="0"/>
        </w:sectPr>
      </w:pPr>
      <w:r>
        <w:rPr>
          <w:rFonts w:hint="eastAsia" w:ascii="仿宋" w:hAnsi="仿宋" w:eastAsia="仿宋" w:cs="仿宋"/>
          <w:b/>
          <w:bCs/>
          <w:color w:val="000000"/>
          <w:sz w:val="24"/>
          <w:szCs w:val="24"/>
        </w:rPr>
        <w:t>被评价方代表确认：</w:t>
      </w:r>
      <w:r>
        <w:rPr>
          <w:rFonts w:hint="eastAsia" w:ascii="仿宋" w:hAnsi="仿宋" w:eastAsia="仿宋" w:cs="仿宋"/>
          <w:b/>
          <w:bCs/>
          <w:color w:val="000000"/>
          <w:sz w:val="24"/>
          <w:szCs w:val="24"/>
          <w:u w:val="single"/>
        </w:rPr>
        <w:t xml:space="preserve">           </w:t>
      </w:r>
      <w:r>
        <w:rPr>
          <w:rFonts w:hint="eastAsia" w:ascii="仿宋" w:hAnsi="仿宋" w:eastAsia="仿宋" w:cs="仿宋"/>
          <w:b/>
          <w:bCs/>
          <w:color w:val="000000"/>
          <w:sz w:val="24"/>
          <w:szCs w:val="24"/>
          <w:u w:val="single"/>
          <w:lang w:val="en-US" w:eastAsia="zh-CN"/>
        </w:rPr>
        <w:t xml:space="preserve"> </w:t>
      </w:r>
      <w:r>
        <w:rPr>
          <w:rFonts w:hint="eastAsia" w:ascii="仿宋" w:hAnsi="仿宋" w:eastAsia="仿宋" w:cs="仿宋"/>
          <w:b/>
          <w:bCs/>
          <w:color w:val="000000"/>
          <w:sz w:val="24"/>
          <w:szCs w:val="24"/>
          <w:u w:val="single"/>
        </w:rPr>
        <w:t xml:space="preserve">     </w:t>
      </w:r>
      <w:r>
        <w:rPr>
          <w:rFonts w:hint="eastAsia" w:ascii="仿宋" w:hAnsi="仿宋" w:eastAsia="仿宋" w:cs="仿宋"/>
          <w:b/>
          <w:bCs/>
          <w:color w:val="000000"/>
          <w:sz w:val="24"/>
          <w:szCs w:val="24"/>
        </w:rPr>
        <w:t xml:space="preserve"> 日期：</w:t>
      </w:r>
      <w:r>
        <w:rPr>
          <w:rFonts w:hint="eastAsia" w:ascii="仿宋" w:hAnsi="仿宋" w:eastAsia="仿宋" w:cs="仿宋"/>
          <w:b/>
          <w:bCs/>
          <w:color w:val="000000"/>
          <w:sz w:val="24"/>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beforeLines="0" w:after="120" w:afterLines="50"/>
        <w:jc w:val="center"/>
        <w:textAlignment w:val="auto"/>
        <w:rPr>
          <w:rFonts w:hint="eastAsia" w:ascii="仿宋" w:hAnsi="仿宋" w:eastAsia="仿宋" w:cs="仿宋"/>
          <w:sz w:val="40"/>
          <w:szCs w:val="40"/>
        </w:rPr>
      </w:pPr>
      <w:r>
        <w:rPr>
          <w:rFonts w:hint="eastAsia" w:ascii="仿宋" w:hAnsi="仿宋" w:eastAsia="仿宋" w:cs="仿宋"/>
          <w:sz w:val="40"/>
          <w:szCs w:val="40"/>
          <w:lang w:val="en-US" w:eastAsia="zh-CN"/>
        </w:rPr>
        <w:t>启动日</w:t>
      </w:r>
      <w:r>
        <w:rPr>
          <w:rFonts w:hint="eastAsia" w:ascii="仿宋" w:hAnsi="仿宋" w:eastAsia="仿宋" w:cs="仿宋"/>
          <w:sz w:val="40"/>
          <w:szCs w:val="40"/>
        </w:rPr>
        <w:t>日程安排表</w:t>
      </w:r>
    </w:p>
    <w:tbl>
      <w:tblPr>
        <w:tblStyle w:val="7"/>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515"/>
        <w:gridCol w:w="2983"/>
        <w:gridCol w:w="24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59"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日期</w:t>
            </w:r>
          </w:p>
        </w:tc>
        <w:tc>
          <w:tcPr>
            <w:tcW w:w="1515" w:type="dxa"/>
            <w:vAlign w:val="center"/>
          </w:tcPr>
          <w:p>
            <w:pPr>
              <w:jc w:val="center"/>
              <w:rPr>
                <w:rFonts w:hint="eastAsia" w:ascii="仿宋" w:hAnsi="仿宋" w:eastAsia="仿宋" w:cs="仿宋"/>
                <w:b/>
                <w:bCs/>
                <w:sz w:val="24"/>
                <w:szCs w:val="24"/>
              </w:rPr>
            </w:pPr>
            <w:r>
              <w:rPr>
                <w:rFonts w:hint="eastAsia" w:ascii="仿宋" w:hAnsi="仿宋" w:eastAsia="仿宋" w:cs="仿宋"/>
                <w:b/>
                <w:bCs/>
                <w:color w:val="000000" w:themeColor="text1"/>
                <w:sz w:val="24"/>
                <w:szCs w:val="24"/>
                <w14:textFill>
                  <w14:solidFill>
                    <w14:schemeClr w14:val="tx1"/>
                  </w14:solidFill>
                </w14:textFill>
              </w:rPr>
              <w:t>时间</w:t>
            </w:r>
          </w:p>
        </w:tc>
        <w:tc>
          <w:tcPr>
            <w:tcW w:w="2983" w:type="dxa"/>
            <w:vAlign w:val="center"/>
          </w:tcPr>
          <w:p>
            <w:pPr>
              <w:jc w:val="center"/>
              <w:rPr>
                <w:rFonts w:hint="eastAsia" w:ascii="仿宋" w:hAnsi="仿宋" w:eastAsia="仿宋" w:cs="仿宋"/>
                <w:sz w:val="24"/>
                <w:szCs w:val="24"/>
              </w:rPr>
            </w:pPr>
            <w:r>
              <w:rPr>
                <w:rFonts w:hint="eastAsia" w:ascii="仿宋" w:hAnsi="仿宋" w:eastAsia="仿宋" w:cs="仿宋"/>
                <w:b/>
                <w:color w:val="000000" w:themeColor="text1"/>
                <w:sz w:val="24"/>
                <w:szCs w:val="24"/>
                <w14:textFill>
                  <w14:solidFill>
                    <w14:schemeClr w14:val="tx1"/>
                  </w14:solidFill>
                </w14:textFill>
              </w:rPr>
              <w:t>工作内容</w:t>
            </w:r>
          </w:p>
        </w:tc>
        <w:tc>
          <w:tcPr>
            <w:tcW w:w="2460" w:type="dxa"/>
            <w:vAlign w:val="center"/>
          </w:tcPr>
          <w:p>
            <w:pPr>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受评价部门及人员</w:t>
            </w:r>
          </w:p>
        </w:tc>
        <w:tc>
          <w:tcPr>
            <w:tcW w:w="1685" w:type="dxa"/>
            <w:vAlign w:val="center"/>
          </w:tcPr>
          <w:p>
            <w:pPr>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59" w:type="dxa"/>
            <w:vMerge w:val="restart"/>
            <w:vAlign w:val="center"/>
          </w:tcPr>
          <w:p>
            <w:pPr>
              <w:jc w:val="center"/>
              <w:rPr>
                <w:rFonts w:hint="eastAsia" w:ascii="仿宋" w:hAnsi="仿宋" w:eastAsia="仿宋" w:cs="仿宋"/>
                <w:sz w:val="24"/>
                <w:szCs w:val="24"/>
              </w:rPr>
            </w:pPr>
          </w:p>
        </w:tc>
        <w:tc>
          <w:tcPr>
            <w:tcW w:w="1515" w:type="dxa"/>
            <w:vAlign w:val="center"/>
          </w:tcPr>
          <w:p>
            <w:pPr>
              <w:spacing w:line="276" w:lineRule="auto"/>
              <w:jc w:val="center"/>
              <w:rPr>
                <w:rFonts w:hint="eastAsia" w:ascii="仿宋" w:hAnsi="仿宋" w:eastAsia="仿宋" w:cs="仿宋"/>
                <w:sz w:val="24"/>
                <w:szCs w:val="24"/>
              </w:rPr>
            </w:pPr>
          </w:p>
        </w:tc>
        <w:tc>
          <w:tcPr>
            <w:tcW w:w="2983" w:type="dxa"/>
            <w:vAlign w:val="center"/>
          </w:tcPr>
          <w:p>
            <w:pPr>
              <w:spacing w:before="60" w:beforeLines="25" w:after="60" w:afterLines="25" w:line="276" w:lineRule="auto"/>
              <w:jc w:val="left"/>
              <w:rPr>
                <w:rFonts w:hint="eastAsia" w:ascii="仿宋" w:hAnsi="仿宋" w:eastAsia="仿宋" w:cs="仿宋"/>
                <w:color w:val="000000" w:themeColor="text1"/>
                <w:sz w:val="24"/>
                <w:szCs w:val="24"/>
                <w14:textFill>
                  <w14:solidFill>
                    <w14:schemeClr w14:val="tx1"/>
                  </w14:solidFill>
                </w14:textFill>
              </w:rPr>
            </w:pPr>
          </w:p>
        </w:tc>
        <w:tc>
          <w:tcPr>
            <w:tcW w:w="2460" w:type="dxa"/>
            <w:vAlign w:val="center"/>
          </w:tcPr>
          <w:p>
            <w:pPr>
              <w:spacing w:line="276" w:lineRule="auto"/>
              <w:jc w:val="center"/>
              <w:rPr>
                <w:rFonts w:hint="eastAsia" w:ascii="仿宋" w:hAnsi="仿宋" w:eastAsia="仿宋" w:cs="仿宋"/>
                <w:sz w:val="24"/>
                <w:szCs w:val="24"/>
              </w:rPr>
            </w:pPr>
          </w:p>
        </w:tc>
        <w:tc>
          <w:tcPr>
            <w:tcW w:w="1685" w:type="dxa"/>
            <w:vAlign w:val="center"/>
          </w:tcPr>
          <w:p>
            <w:pPr>
              <w:spacing w:line="276"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59" w:type="dxa"/>
            <w:vMerge w:val="continue"/>
            <w:vAlign w:val="center"/>
          </w:tcPr>
          <w:p>
            <w:pPr>
              <w:jc w:val="center"/>
              <w:rPr>
                <w:rFonts w:hint="eastAsia" w:ascii="仿宋" w:hAnsi="仿宋" w:eastAsia="仿宋" w:cs="仿宋"/>
                <w:sz w:val="24"/>
                <w:szCs w:val="24"/>
              </w:rPr>
            </w:pPr>
          </w:p>
        </w:tc>
        <w:tc>
          <w:tcPr>
            <w:tcW w:w="1515" w:type="dxa"/>
            <w:vAlign w:val="center"/>
          </w:tcPr>
          <w:p>
            <w:pPr>
              <w:spacing w:line="276" w:lineRule="auto"/>
              <w:jc w:val="center"/>
              <w:rPr>
                <w:rFonts w:hint="eastAsia" w:ascii="仿宋" w:hAnsi="仿宋" w:eastAsia="仿宋" w:cs="仿宋"/>
                <w:sz w:val="24"/>
                <w:szCs w:val="24"/>
              </w:rPr>
            </w:pPr>
          </w:p>
        </w:tc>
        <w:tc>
          <w:tcPr>
            <w:tcW w:w="2983" w:type="dxa"/>
            <w:vAlign w:val="center"/>
          </w:tcPr>
          <w:p>
            <w:pPr>
              <w:spacing w:before="60" w:beforeLines="25" w:after="60" w:afterLines="25" w:line="276" w:lineRule="auto"/>
              <w:jc w:val="left"/>
              <w:rPr>
                <w:rFonts w:hint="eastAsia" w:ascii="仿宋" w:hAnsi="仿宋" w:eastAsia="仿宋" w:cs="仿宋"/>
                <w:color w:val="000000" w:themeColor="text1"/>
                <w:sz w:val="24"/>
                <w:szCs w:val="24"/>
                <w14:textFill>
                  <w14:solidFill>
                    <w14:schemeClr w14:val="tx1"/>
                  </w14:solidFill>
                </w14:textFill>
              </w:rPr>
            </w:pPr>
          </w:p>
        </w:tc>
        <w:tc>
          <w:tcPr>
            <w:tcW w:w="2460" w:type="dxa"/>
            <w:vAlign w:val="center"/>
          </w:tcPr>
          <w:p>
            <w:pPr>
              <w:spacing w:line="276" w:lineRule="auto"/>
              <w:jc w:val="center"/>
              <w:rPr>
                <w:rFonts w:hint="eastAsia" w:ascii="仿宋" w:hAnsi="仿宋" w:eastAsia="仿宋" w:cs="仿宋"/>
                <w:sz w:val="24"/>
                <w:szCs w:val="24"/>
              </w:rPr>
            </w:pPr>
          </w:p>
        </w:tc>
        <w:tc>
          <w:tcPr>
            <w:tcW w:w="1685" w:type="dxa"/>
            <w:vAlign w:val="center"/>
          </w:tcPr>
          <w:p>
            <w:pPr>
              <w:spacing w:line="276"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59" w:type="dxa"/>
            <w:vMerge w:val="continue"/>
            <w:vAlign w:val="center"/>
          </w:tcPr>
          <w:p>
            <w:pPr>
              <w:jc w:val="center"/>
              <w:rPr>
                <w:rFonts w:hint="eastAsia" w:ascii="仿宋" w:hAnsi="仿宋" w:eastAsia="仿宋" w:cs="仿宋"/>
                <w:sz w:val="24"/>
                <w:szCs w:val="24"/>
              </w:rPr>
            </w:pPr>
          </w:p>
        </w:tc>
        <w:tc>
          <w:tcPr>
            <w:tcW w:w="1515" w:type="dxa"/>
            <w:vAlign w:val="center"/>
          </w:tcPr>
          <w:p>
            <w:pPr>
              <w:spacing w:line="276" w:lineRule="auto"/>
              <w:jc w:val="center"/>
              <w:rPr>
                <w:rFonts w:hint="eastAsia" w:ascii="仿宋" w:hAnsi="仿宋" w:eastAsia="仿宋" w:cs="仿宋"/>
                <w:sz w:val="24"/>
                <w:szCs w:val="24"/>
              </w:rPr>
            </w:pPr>
          </w:p>
        </w:tc>
        <w:tc>
          <w:tcPr>
            <w:tcW w:w="2983" w:type="dxa"/>
            <w:vAlign w:val="center"/>
          </w:tcPr>
          <w:p>
            <w:pPr>
              <w:spacing w:line="276" w:lineRule="auto"/>
              <w:jc w:val="left"/>
              <w:rPr>
                <w:rFonts w:hint="eastAsia" w:ascii="仿宋" w:hAnsi="仿宋" w:eastAsia="仿宋" w:cs="仿宋"/>
                <w:sz w:val="24"/>
                <w:szCs w:val="24"/>
              </w:rPr>
            </w:pPr>
          </w:p>
        </w:tc>
        <w:tc>
          <w:tcPr>
            <w:tcW w:w="2460" w:type="dxa"/>
            <w:vAlign w:val="center"/>
          </w:tcPr>
          <w:p>
            <w:pPr>
              <w:spacing w:line="276" w:lineRule="auto"/>
              <w:jc w:val="center"/>
              <w:rPr>
                <w:rFonts w:hint="eastAsia" w:ascii="仿宋" w:hAnsi="仿宋" w:eastAsia="仿宋" w:cs="仿宋"/>
                <w:sz w:val="24"/>
                <w:szCs w:val="24"/>
              </w:rPr>
            </w:pPr>
          </w:p>
        </w:tc>
        <w:tc>
          <w:tcPr>
            <w:tcW w:w="1685" w:type="dxa"/>
            <w:vAlign w:val="center"/>
          </w:tcPr>
          <w:p>
            <w:pPr>
              <w:spacing w:line="276"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59" w:type="dxa"/>
            <w:vMerge w:val="continue"/>
            <w:vAlign w:val="center"/>
          </w:tcPr>
          <w:p>
            <w:pPr>
              <w:jc w:val="center"/>
              <w:rPr>
                <w:rFonts w:hint="eastAsia" w:ascii="仿宋" w:hAnsi="仿宋" w:eastAsia="仿宋" w:cs="仿宋"/>
                <w:sz w:val="24"/>
                <w:szCs w:val="24"/>
              </w:rPr>
            </w:pPr>
          </w:p>
        </w:tc>
        <w:tc>
          <w:tcPr>
            <w:tcW w:w="1515" w:type="dxa"/>
            <w:vAlign w:val="center"/>
          </w:tcPr>
          <w:p>
            <w:pPr>
              <w:spacing w:line="276" w:lineRule="auto"/>
              <w:jc w:val="center"/>
              <w:rPr>
                <w:rFonts w:hint="eastAsia" w:ascii="仿宋" w:hAnsi="仿宋" w:eastAsia="仿宋" w:cs="仿宋"/>
                <w:b/>
                <w:bCs/>
                <w:color w:val="000000" w:themeColor="text1"/>
                <w:sz w:val="24"/>
                <w:szCs w:val="24"/>
                <w14:textFill>
                  <w14:solidFill>
                    <w14:schemeClr w14:val="tx1"/>
                  </w14:solidFill>
                </w14:textFill>
              </w:rPr>
            </w:pPr>
          </w:p>
        </w:tc>
        <w:tc>
          <w:tcPr>
            <w:tcW w:w="2983" w:type="dxa"/>
            <w:vAlign w:val="center"/>
          </w:tcPr>
          <w:p>
            <w:pPr>
              <w:spacing w:before="60" w:beforeLines="25" w:after="60" w:afterLines="25" w:line="276" w:lineRule="auto"/>
              <w:jc w:val="left"/>
              <w:rPr>
                <w:rFonts w:hint="eastAsia" w:ascii="仿宋" w:hAnsi="仿宋" w:eastAsia="仿宋" w:cs="仿宋"/>
                <w:color w:val="000000" w:themeColor="text1"/>
                <w:sz w:val="24"/>
                <w:szCs w:val="24"/>
                <w14:textFill>
                  <w14:solidFill>
                    <w14:schemeClr w14:val="tx1"/>
                  </w14:solidFill>
                </w14:textFill>
              </w:rPr>
            </w:pPr>
          </w:p>
        </w:tc>
        <w:tc>
          <w:tcPr>
            <w:tcW w:w="2460" w:type="dxa"/>
            <w:vAlign w:val="center"/>
          </w:tcPr>
          <w:p>
            <w:pPr>
              <w:spacing w:line="276" w:lineRule="auto"/>
              <w:jc w:val="center"/>
              <w:rPr>
                <w:rFonts w:hint="eastAsia" w:ascii="仿宋" w:hAnsi="仿宋" w:eastAsia="仿宋" w:cs="仿宋"/>
                <w:sz w:val="24"/>
                <w:szCs w:val="24"/>
              </w:rPr>
            </w:pPr>
          </w:p>
        </w:tc>
        <w:tc>
          <w:tcPr>
            <w:tcW w:w="1685" w:type="dxa"/>
            <w:vAlign w:val="center"/>
          </w:tcPr>
          <w:p>
            <w:pPr>
              <w:spacing w:line="276"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9" w:type="dxa"/>
            <w:vMerge w:val="continue"/>
            <w:vAlign w:val="center"/>
          </w:tcPr>
          <w:p>
            <w:pPr>
              <w:jc w:val="center"/>
              <w:rPr>
                <w:rFonts w:hint="eastAsia" w:ascii="仿宋" w:hAnsi="仿宋" w:eastAsia="仿宋" w:cs="仿宋"/>
                <w:sz w:val="24"/>
                <w:szCs w:val="24"/>
              </w:rPr>
            </w:pPr>
          </w:p>
        </w:tc>
        <w:tc>
          <w:tcPr>
            <w:tcW w:w="1515" w:type="dxa"/>
            <w:vAlign w:val="center"/>
          </w:tcPr>
          <w:p>
            <w:pPr>
              <w:spacing w:line="276" w:lineRule="auto"/>
              <w:jc w:val="center"/>
              <w:rPr>
                <w:rFonts w:hint="eastAsia" w:ascii="仿宋" w:hAnsi="仿宋" w:eastAsia="仿宋" w:cs="仿宋"/>
                <w:sz w:val="24"/>
                <w:szCs w:val="24"/>
              </w:rPr>
            </w:pPr>
          </w:p>
        </w:tc>
        <w:tc>
          <w:tcPr>
            <w:tcW w:w="2983" w:type="dxa"/>
            <w:vAlign w:val="center"/>
          </w:tcPr>
          <w:p>
            <w:pPr>
              <w:spacing w:before="60" w:beforeLines="25" w:after="60" w:afterLines="25" w:line="276" w:lineRule="auto"/>
              <w:jc w:val="left"/>
              <w:rPr>
                <w:rFonts w:hint="eastAsia" w:ascii="仿宋" w:hAnsi="仿宋" w:eastAsia="仿宋" w:cs="仿宋"/>
                <w:color w:val="000000" w:themeColor="text1"/>
                <w:sz w:val="24"/>
                <w:szCs w:val="24"/>
                <w14:textFill>
                  <w14:solidFill>
                    <w14:schemeClr w14:val="tx1"/>
                  </w14:solidFill>
                </w14:textFill>
              </w:rPr>
            </w:pPr>
          </w:p>
        </w:tc>
        <w:tc>
          <w:tcPr>
            <w:tcW w:w="2460" w:type="dxa"/>
            <w:vAlign w:val="center"/>
          </w:tcPr>
          <w:p>
            <w:pPr>
              <w:spacing w:line="276" w:lineRule="auto"/>
              <w:jc w:val="center"/>
              <w:rPr>
                <w:rFonts w:hint="eastAsia" w:ascii="仿宋" w:hAnsi="仿宋" w:eastAsia="仿宋" w:cs="仿宋"/>
                <w:sz w:val="24"/>
                <w:szCs w:val="24"/>
              </w:rPr>
            </w:pPr>
          </w:p>
        </w:tc>
        <w:tc>
          <w:tcPr>
            <w:tcW w:w="1685" w:type="dxa"/>
            <w:vAlign w:val="center"/>
          </w:tcPr>
          <w:p>
            <w:pPr>
              <w:spacing w:line="276"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59" w:type="dxa"/>
            <w:vMerge w:val="continue"/>
            <w:vAlign w:val="center"/>
          </w:tcPr>
          <w:p>
            <w:pPr>
              <w:jc w:val="center"/>
              <w:rPr>
                <w:rFonts w:hint="eastAsia" w:ascii="仿宋" w:hAnsi="仿宋" w:eastAsia="仿宋" w:cs="仿宋"/>
                <w:sz w:val="24"/>
                <w:szCs w:val="24"/>
              </w:rPr>
            </w:pPr>
          </w:p>
        </w:tc>
        <w:tc>
          <w:tcPr>
            <w:tcW w:w="1515" w:type="dxa"/>
            <w:vAlign w:val="center"/>
          </w:tcPr>
          <w:p>
            <w:pPr>
              <w:spacing w:line="276" w:lineRule="auto"/>
              <w:jc w:val="center"/>
              <w:rPr>
                <w:rFonts w:hint="eastAsia" w:ascii="仿宋" w:hAnsi="仿宋" w:eastAsia="仿宋" w:cs="仿宋"/>
                <w:sz w:val="24"/>
                <w:szCs w:val="24"/>
              </w:rPr>
            </w:pPr>
          </w:p>
        </w:tc>
        <w:tc>
          <w:tcPr>
            <w:tcW w:w="2983" w:type="dxa"/>
            <w:vAlign w:val="center"/>
          </w:tcPr>
          <w:p>
            <w:pPr>
              <w:spacing w:before="60" w:beforeLines="25" w:after="60" w:afterLines="25" w:line="276" w:lineRule="auto"/>
              <w:jc w:val="left"/>
              <w:rPr>
                <w:rFonts w:hint="eastAsia" w:ascii="仿宋" w:hAnsi="仿宋" w:eastAsia="仿宋" w:cs="仿宋"/>
                <w:color w:val="000000" w:themeColor="text1"/>
                <w:sz w:val="24"/>
                <w:szCs w:val="24"/>
                <w14:textFill>
                  <w14:solidFill>
                    <w14:schemeClr w14:val="tx1"/>
                  </w14:solidFill>
                </w14:textFill>
              </w:rPr>
            </w:pPr>
          </w:p>
        </w:tc>
        <w:tc>
          <w:tcPr>
            <w:tcW w:w="2460" w:type="dxa"/>
            <w:vAlign w:val="center"/>
          </w:tcPr>
          <w:p>
            <w:pPr>
              <w:spacing w:line="276" w:lineRule="auto"/>
              <w:jc w:val="center"/>
              <w:rPr>
                <w:rFonts w:hint="eastAsia" w:ascii="仿宋" w:hAnsi="仿宋" w:eastAsia="仿宋" w:cs="仿宋"/>
                <w:sz w:val="24"/>
                <w:szCs w:val="24"/>
              </w:rPr>
            </w:pPr>
          </w:p>
        </w:tc>
        <w:tc>
          <w:tcPr>
            <w:tcW w:w="1685" w:type="dxa"/>
            <w:vAlign w:val="center"/>
          </w:tcPr>
          <w:p>
            <w:pPr>
              <w:spacing w:line="276"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9" w:type="dxa"/>
            <w:vMerge w:val="continue"/>
            <w:vAlign w:val="center"/>
          </w:tcPr>
          <w:p>
            <w:pPr>
              <w:jc w:val="center"/>
              <w:rPr>
                <w:rFonts w:hint="eastAsia" w:ascii="仿宋" w:hAnsi="仿宋" w:eastAsia="仿宋" w:cs="仿宋"/>
                <w:sz w:val="24"/>
                <w:szCs w:val="24"/>
              </w:rPr>
            </w:pPr>
          </w:p>
        </w:tc>
        <w:tc>
          <w:tcPr>
            <w:tcW w:w="1515" w:type="dxa"/>
            <w:vAlign w:val="center"/>
          </w:tcPr>
          <w:p>
            <w:pPr>
              <w:spacing w:line="276" w:lineRule="auto"/>
              <w:jc w:val="center"/>
              <w:rPr>
                <w:rFonts w:hint="eastAsia" w:ascii="仿宋" w:hAnsi="仿宋" w:eastAsia="仿宋" w:cs="仿宋"/>
                <w:sz w:val="24"/>
                <w:szCs w:val="24"/>
              </w:rPr>
            </w:pPr>
          </w:p>
        </w:tc>
        <w:tc>
          <w:tcPr>
            <w:tcW w:w="2983" w:type="dxa"/>
            <w:vAlign w:val="center"/>
          </w:tcPr>
          <w:p>
            <w:pPr>
              <w:pStyle w:val="3"/>
              <w:spacing w:line="276" w:lineRule="auto"/>
              <w:jc w:val="left"/>
              <w:rPr>
                <w:rFonts w:hint="eastAsia" w:ascii="仿宋" w:hAnsi="仿宋" w:eastAsia="仿宋" w:cs="仿宋"/>
                <w:sz w:val="24"/>
                <w:szCs w:val="24"/>
              </w:rPr>
            </w:pPr>
          </w:p>
        </w:tc>
        <w:tc>
          <w:tcPr>
            <w:tcW w:w="2460" w:type="dxa"/>
            <w:vAlign w:val="center"/>
          </w:tcPr>
          <w:p>
            <w:pPr>
              <w:spacing w:line="276" w:lineRule="auto"/>
              <w:jc w:val="center"/>
              <w:rPr>
                <w:rFonts w:hint="eastAsia" w:ascii="仿宋" w:hAnsi="仿宋" w:eastAsia="仿宋" w:cs="仿宋"/>
                <w:sz w:val="24"/>
                <w:szCs w:val="24"/>
              </w:rPr>
            </w:pPr>
          </w:p>
        </w:tc>
        <w:tc>
          <w:tcPr>
            <w:tcW w:w="1685" w:type="dxa"/>
            <w:vAlign w:val="center"/>
          </w:tcPr>
          <w:p>
            <w:pPr>
              <w:spacing w:line="276"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59" w:type="dxa"/>
            <w:vMerge w:val="continue"/>
            <w:vAlign w:val="center"/>
          </w:tcPr>
          <w:p>
            <w:pPr>
              <w:jc w:val="center"/>
              <w:rPr>
                <w:rFonts w:hint="eastAsia" w:ascii="仿宋" w:hAnsi="仿宋" w:eastAsia="仿宋" w:cs="仿宋"/>
                <w:sz w:val="24"/>
                <w:szCs w:val="24"/>
              </w:rPr>
            </w:pPr>
          </w:p>
        </w:tc>
        <w:tc>
          <w:tcPr>
            <w:tcW w:w="1515" w:type="dxa"/>
            <w:vAlign w:val="center"/>
          </w:tcPr>
          <w:p>
            <w:pPr>
              <w:spacing w:line="276" w:lineRule="auto"/>
              <w:jc w:val="center"/>
              <w:rPr>
                <w:rFonts w:hint="eastAsia" w:ascii="仿宋" w:hAnsi="仿宋" w:eastAsia="仿宋" w:cs="仿宋"/>
                <w:sz w:val="24"/>
                <w:szCs w:val="24"/>
              </w:rPr>
            </w:pPr>
          </w:p>
        </w:tc>
        <w:tc>
          <w:tcPr>
            <w:tcW w:w="2983" w:type="dxa"/>
            <w:vAlign w:val="center"/>
          </w:tcPr>
          <w:p>
            <w:pPr>
              <w:adjustRightInd w:val="0"/>
              <w:snapToGrid w:val="0"/>
              <w:spacing w:line="276" w:lineRule="auto"/>
              <w:jc w:val="left"/>
              <w:rPr>
                <w:rFonts w:hint="eastAsia" w:ascii="仿宋" w:hAnsi="仿宋" w:eastAsia="仿宋" w:cs="仿宋"/>
                <w:color w:val="000000"/>
                <w:sz w:val="24"/>
                <w:szCs w:val="24"/>
                <w:lang w:bidi="ar"/>
              </w:rPr>
            </w:pPr>
          </w:p>
        </w:tc>
        <w:tc>
          <w:tcPr>
            <w:tcW w:w="2460" w:type="dxa"/>
            <w:vAlign w:val="center"/>
          </w:tcPr>
          <w:p>
            <w:pPr>
              <w:spacing w:line="276" w:lineRule="auto"/>
              <w:jc w:val="center"/>
              <w:rPr>
                <w:rFonts w:hint="eastAsia" w:ascii="仿宋" w:hAnsi="仿宋" w:eastAsia="仿宋" w:cs="仿宋"/>
                <w:sz w:val="24"/>
                <w:szCs w:val="24"/>
              </w:rPr>
            </w:pPr>
          </w:p>
        </w:tc>
        <w:tc>
          <w:tcPr>
            <w:tcW w:w="1685" w:type="dxa"/>
            <w:vAlign w:val="center"/>
          </w:tcPr>
          <w:p>
            <w:pPr>
              <w:spacing w:line="276"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059" w:type="dxa"/>
            <w:vMerge w:val="continue"/>
            <w:vAlign w:val="center"/>
          </w:tcPr>
          <w:p>
            <w:pPr>
              <w:jc w:val="center"/>
              <w:rPr>
                <w:rFonts w:hint="eastAsia" w:ascii="仿宋" w:hAnsi="仿宋" w:eastAsia="仿宋" w:cs="仿宋"/>
                <w:sz w:val="24"/>
                <w:szCs w:val="24"/>
              </w:rPr>
            </w:pPr>
          </w:p>
        </w:tc>
        <w:tc>
          <w:tcPr>
            <w:tcW w:w="1515" w:type="dxa"/>
            <w:vAlign w:val="center"/>
          </w:tcPr>
          <w:p>
            <w:pPr>
              <w:spacing w:line="276" w:lineRule="auto"/>
              <w:jc w:val="center"/>
              <w:rPr>
                <w:rFonts w:hint="eastAsia" w:ascii="仿宋" w:hAnsi="仿宋" w:eastAsia="仿宋" w:cs="仿宋"/>
                <w:sz w:val="24"/>
                <w:szCs w:val="24"/>
              </w:rPr>
            </w:pPr>
          </w:p>
        </w:tc>
        <w:tc>
          <w:tcPr>
            <w:tcW w:w="2983" w:type="dxa"/>
            <w:vAlign w:val="center"/>
          </w:tcPr>
          <w:p>
            <w:pPr>
              <w:adjustRightInd w:val="0"/>
              <w:snapToGrid w:val="0"/>
              <w:spacing w:line="276" w:lineRule="auto"/>
              <w:jc w:val="left"/>
              <w:rPr>
                <w:rFonts w:hint="eastAsia" w:ascii="仿宋" w:hAnsi="仿宋" w:eastAsia="仿宋" w:cs="仿宋"/>
                <w:color w:val="000000"/>
                <w:sz w:val="24"/>
                <w:szCs w:val="24"/>
                <w:lang w:bidi="ar"/>
              </w:rPr>
            </w:pPr>
          </w:p>
        </w:tc>
        <w:tc>
          <w:tcPr>
            <w:tcW w:w="2460" w:type="dxa"/>
            <w:vAlign w:val="center"/>
          </w:tcPr>
          <w:p>
            <w:pPr>
              <w:spacing w:line="276" w:lineRule="auto"/>
              <w:jc w:val="center"/>
              <w:rPr>
                <w:rFonts w:hint="eastAsia" w:ascii="仿宋" w:hAnsi="仿宋" w:eastAsia="仿宋" w:cs="仿宋"/>
                <w:sz w:val="24"/>
                <w:szCs w:val="24"/>
              </w:rPr>
            </w:pPr>
          </w:p>
        </w:tc>
        <w:tc>
          <w:tcPr>
            <w:tcW w:w="1685" w:type="dxa"/>
            <w:vAlign w:val="center"/>
          </w:tcPr>
          <w:p>
            <w:pPr>
              <w:spacing w:line="276"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59" w:type="dxa"/>
            <w:vMerge w:val="continue"/>
            <w:vAlign w:val="center"/>
          </w:tcPr>
          <w:p>
            <w:pPr>
              <w:jc w:val="center"/>
              <w:rPr>
                <w:rFonts w:hint="eastAsia" w:ascii="仿宋" w:hAnsi="仿宋" w:eastAsia="仿宋" w:cs="仿宋"/>
                <w:sz w:val="24"/>
                <w:szCs w:val="24"/>
              </w:rPr>
            </w:pPr>
          </w:p>
        </w:tc>
        <w:tc>
          <w:tcPr>
            <w:tcW w:w="1515" w:type="dxa"/>
            <w:vAlign w:val="center"/>
          </w:tcPr>
          <w:p>
            <w:pPr>
              <w:spacing w:line="276" w:lineRule="auto"/>
              <w:jc w:val="center"/>
              <w:rPr>
                <w:rFonts w:hint="eastAsia" w:ascii="仿宋" w:hAnsi="仿宋" w:eastAsia="仿宋" w:cs="仿宋"/>
                <w:sz w:val="24"/>
                <w:szCs w:val="24"/>
              </w:rPr>
            </w:pPr>
          </w:p>
        </w:tc>
        <w:tc>
          <w:tcPr>
            <w:tcW w:w="2983" w:type="dxa"/>
            <w:vAlign w:val="center"/>
          </w:tcPr>
          <w:p>
            <w:pPr>
              <w:adjustRightInd w:val="0"/>
              <w:snapToGrid w:val="0"/>
              <w:spacing w:line="276" w:lineRule="auto"/>
              <w:jc w:val="left"/>
              <w:rPr>
                <w:rFonts w:hint="eastAsia" w:ascii="仿宋" w:hAnsi="仿宋" w:eastAsia="仿宋" w:cs="仿宋"/>
                <w:color w:val="000000"/>
                <w:sz w:val="24"/>
                <w:szCs w:val="24"/>
                <w:lang w:bidi="ar"/>
              </w:rPr>
            </w:pPr>
          </w:p>
        </w:tc>
        <w:tc>
          <w:tcPr>
            <w:tcW w:w="2460" w:type="dxa"/>
            <w:vAlign w:val="center"/>
          </w:tcPr>
          <w:p>
            <w:pPr>
              <w:spacing w:line="276" w:lineRule="auto"/>
              <w:jc w:val="center"/>
              <w:rPr>
                <w:rFonts w:hint="eastAsia" w:ascii="仿宋" w:hAnsi="仿宋" w:eastAsia="仿宋" w:cs="仿宋"/>
                <w:sz w:val="24"/>
                <w:szCs w:val="24"/>
              </w:rPr>
            </w:pPr>
          </w:p>
        </w:tc>
        <w:tc>
          <w:tcPr>
            <w:tcW w:w="1685" w:type="dxa"/>
            <w:vAlign w:val="center"/>
          </w:tcPr>
          <w:p>
            <w:pPr>
              <w:spacing w:line="276" w:lineRule="auto"/>
              <w:rPr>
                <w:rFonts w:hint="eastAsia" w:ascii="仿宋" w:hAnsi="仿宋" w:eastAsia="仿宋" w:cs="仿宋"/>
                <w:sz w:val="24"/>
                <w:szCs w:val="24"/>
              </w:rPr>
            </w:pPr>
          </w:p>
        </w:tc>
      </w:tr>
    </w:tbl>
    <w:p>
      <w:pPr>
        <w:snapToGrid w:val="0"/>
        <w:rPr>
          <w:rFonts w:hint="eastAsia" w:ascii="仿宋" w:hAnsi="仿宋" w:eastAsia="仿宋" w:cs="仿宋"/>
          <w:sz w:val="24"/>
          <w:szCs w:val="24"/>
        </w:rPr>
      </w:pPr>
    </w:p>
    <w:p>
      <w:pPr>
        <w:pStyle w:val="2"/>
        <w:keepNext w:val="0"/>
        <w:keepLines w:val="0"/>
        <w:pageBreakBefore w:val="0"/>
        <w:widowControl w:val="0"/>
        <w:kinsoku/>
        <w:wordWrap/>
        <w:overflowPunct/>
        <w:topLinePunct w:val="0"/>
        <w:autoSpaceDE/>
        <w:autoSpaceDN/>
        <w:bidi w:val="0"/>
        <w:adjustRightInd/>
        <w:snapToGrid/>
        <w:spacing w:beforeLines="0" w:after="120" w:afterLines="5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120" w:afterLines="50"/>
        <w:textAlignment w:val="auto"/>
        <w:rPr>
          <w:rFonts w:hint="eastAsia" w:ascii="仿宋" w:hAnsi="仿宋" w:eastAsia="仿宋" w:cs="仿宋"/>
          <w:sz w:val="32"/>
          <w:szCs w:val="32"/>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beforeLines="0" w:after="120" w:afterLines="5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120" w:afterLines="5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120" w:afterLines="5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120" w:afterLines="5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120" w:afterLines="50"/>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Lines="0" w:after="120" w:afterLines="50"/>
        <w:textAlignment w:val="auto"/>
        <w:rPr>
          <w:rFonts w:hint="eastAsia" w:ascii="仿宋" w:hAnsi="仿宋" w:eastAsia="仿宋" w:cs="仿宋"/>
          <w:sz w:val="32"/>
          <w:szCs w:val="32"/>
          <w:lang w:val="en-US" w:eastAsia="zh-CN"/>
        </w:rPr>
      </w:pPr>
    </w:p>
    <w:p>
      <w:pPr>
        <w:rPr>
          <w:rFonts w:hint="eastAsia" w:ascii="仿宋" w:hAnsi="仿宋" w:eastAsia="仿宋" w:cs="仿宋"/>
          <w:sz w:val="24"/>
          <w:szCs w:val="24"/>
        </w:rPr>
      </w:pPr>
    </w:p>
    <w:sectPr>
      <w:pgSz w:w="11906" w:h="16838"/>
      <w:pgMar w:top="1080" w:right="866" w:bottom="858" w:left="1380" w:header="624"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ind w:firstLine="321" w:firstLineChars="200"/>
      <w:rPr>
        <w:rFonts w:ascii="黑体" w:hAnsi="黑体" w:eastAsia="黑体"/>
        <w:b/>
        <w:sz w:val="16"/>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tabs>
        <w:tab w:val="right" w:pos="9460"/>
        <w:tab w:val="clear" w:pos="8306"/>
      </w:tabs>
      <w:ind w:left="-199" w:leftChars="-95" w:right="0" w:rightChars="0" w:firstLine="0" w:firstLineChars="0"/>
      <w:jc w:val="left"/>
      <w:rPr>
        <w:rFonts w:hint="default" w:ascii="仿宋" w:hAnsi="仿宋" w:eastAsia="仿宋" w:cs="仿宋"/>
        <w:lang w:val="en-US" w:eastAsia="zh-CN"/>
      </w:rPr>
    </w:pPr>
    <w:r>
      <w:rPr>
        <w:sz w:val="16"/>
        <w:szCs w:val="20"/>
      </w:rPr>
      <w:t xml:space="preserve">  </w:t>
    </w:r>
    <w:r>
      <w:rPr>
        <w:rFonts w:ascii="宋体" w:hAnsi="宋体"/>
        <w:sz w:val="18"/>
        <w:szCs w:val="18"/>
      </w:rPr>
      <w:drawing>
        <wp:inline distT="0" distB="0" distL="114300" distR="114300">
          <wp:extent cx="459740" cy="309245"/>
          <wp:effectExtent l="0" t="0" r="1651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459740" cy="309245"/>
                  </a:xfrm>
                  <a:prstGeom prst="rect">
                    <a:avLst/>
                  </a:prstGeom>
                  <a:noFill/>
                  <a:ln>
                    <a:noFill/>
                  </a:ln>
                </pic:spPr>
              </pic:pic>
            </a:graphicData>
          </a:graphic>
        </wp:inline>
      </w:drawing>
    </w:r>
    <w:r>
      <w:t xml:space="preserve">                                  </w:t>
    </w:r>
    <w:r>
      <w:rPr>
        <w:rFonts w:hint="eastAsia"/>
      </w:rPr>
      <w:t xml:space="preserve">   </w:t>
    </w:r>
    <w:r>
      <w:rPr>
        <w:rFonts w:hint="eastAsia"/>
        <w:lang w:val="en-US" w:eastAsia="zh-CN"/>
      </w:rPr>
      <w:t xml:space="preserve">                      </w:t>
    </w:r>
    <w:r>
      <w:rPr>
        <w:rFonts w:hint="eastAsia" w:ascii="仿宋" w:hAnsi="仿宋" w:eastAsia="仿宋" w:cs="仿宋"/>
        <w:szCs w:val="21"/>
        <w:lang w:val="en-US" w:eastAsia="zh-CN"/>
      </w:rPr>
      <w:t>创新与知识产权管理能力分级评价启动日计划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hY2U0NDFjYjBkYjM3ZmY5NWVhMDY2MzZmNWQzMWEifQ=="/>
  </w:docVars>
  <w:rsids>
    <w:rsidRoot w:val="5F8F2216"/>
    <w:rsid w:val="03B776DA"/>
    <w:rsid w:val="11DD243F"/>
    <w:rsid w:val="1589107B"/>
    <w:rsid w:val="1A4964ED"/>
    <w:rsid w:val="261877BD"/>
    <w:rsid w:val="2AD119A0"/>
    <w:rsid w:val="2F917295"/>
    <w:rsid w:val="34354287"/>
    <w:rsid w:val="38087009"/>
    <w:rsid w:val="583C3CC1"/>
    <w:rsid w:val="5CBB6982"/>
    <w:rsid w:val="5DBB01F6"/>
    <w:rsid w:val="5F8F2216"/>
    <w:rsid w:val="71D3497E"/>
    <w:rsid w:val="7D5E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Lines="15" w:afterLines="15"/>
      <w:jc w:val="center"/>
      <w:outlineLvl w:val="0"/>
    </w:pPr>
    <w:rPr>
      <w:rFonts w:ascii="微软雅黑 Light" w:hAnsi="微软雅黑 Light" w:eastAsia="微软雅黑 Light"/>
      <w:b/>
      <w:color w:val="000000"/>
      <w:sz w:val="28"/>
      <w:szCs w:val="18"/>
    </w:rPr>
  </w:style>
  <w:style w:type="character" w:default="1" w:styleId="8">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autoRedefine/>
    <w:semiHidden/>
    <w:unhideWhenUsed/>
    <w:qFormat/>
    <w:uiPriority w:val="99"/>
    <w:rPr>
      <w:rFonts w:ascii="Arial" w:hAnsi="Arial" w:eastAsia="仿宋_GB2312" w:cs="宋体"/>
      <w:kern w:val="0"/>
      <w:sz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2023-09-13T06:55:00Z</dcterms:created>
  <dc:creator>HXH</dc:creator>
  <cp:lastModifiedBy>HXH</cp:lastModifiedBy>
  <dcterms:modified xsi:type="dcterms:W3CDTF">2024-02-23T05:39:01Z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80AF8346FE084364912D69A58FB19AFF_11</vt:lpwstr>
  </property>
</Properties>
</file>